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76" w:rsidRPr="0071019D" w:rsidRDefault="00BC0076" w:rsidP="00BC007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19D">
        <w:rPr>
          <w:rFonts w:ascii="Times New Roman" w:hAnsi="Times New Roman" w:cs="Times New Roman"/>
          <w:bCs/>
          <w:sz w:val="28"/>
          <w:szCs w:val="28"/>
        </w:rPr>
        <w:t>Цели и формы использования материалов</w:t>
      </w:r>
    </w:p>
    <w:p w:rsidR="00BC0076" w:rsidRPr="0071019D" w:rsidRDefault="00BC0076" w:rsidP="00BC0076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19D">
        <w:rPr>
          <w:rFonts w:ascii="Times New Roman" w:hAnsi="Times New Roman" w:cs="Times New Roman"/>
          <w:bCs/>
          <w:sz w:val="28"/>
          <w:szCs w:val="28"/>
        </w:rPr>
        <w:t>из истории математики</w:t>
      </w:r>
      <w:r w:rsidR="00641D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В разное время ученые и методисты по-разному определяли цели введения элементов истории математики в преподавание в зависимости от общественного строя той или иной страны и общих задач школы. Однако общими почти для всех школ были и остаются поныне следующие цели:</w:t>
      </w:r>
    </w:p>
    <w:p w:rsidR="00BC0076" w:rsidRPr="0071019D" w:rsidRDefault="00BC0076" w:rsidP="00BC0076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повышение интереса учащихся к изучению математики и углубление понимания ими изучаемого фактического материала;</w:t>
      </w:r>
    </w:p>
    <w:p w:rsidR="00BC0076" w:rsidRPr="0071019D" w:rsidRDefault="00BC0076" w:rsidP="00BC0076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расширение умственного кругозора учащихся </w:t>
      </w:r>
      <w:r>
        <w:rPr>
          <w:rFonts w:ascii="Times New Roman" w:hAnsi="Times New Roman" w:cs="Times New Roman"/>
          <w:sz w:val="28"/>
          <w:szCs w:val="28"/>
        </w:rPr>
        <w:t>и повышение их общей культуры.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В наше время использование исторических сведений в обучении математике способствует достижению </w:t>
      </w:r>
      <w:r w:rsidRPr="0071019D">
        <w:rPr>
          <w:rFonts w:ascii="Times New Roman" w:hAnsi="Times New Roman" w:cs="Times New Roman"/>
          <w:i/>
          <w:sz w:val="28"/>
          <w:szCs w:val="28"/>
        </w:rPr>
        <w:t>основных целей</w:t>
      </w:r>
      <w:r w:rsidRPr="0071019D">
        <w:rPr>
          <w:rFonts w:ascii="Times New Roman" w:hAnsi="Times New Roman" w:cs="Times New Roman"/>
          <w:sz w:val="28"/>
          <w:szCs w:val="28"/>
        </w:rPr>
        <w:t xml:space="preserve"> школьного математического образования (схема 1):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формирование конкретных математических знаний;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пробуждение и развитие у учащихся устойчивого интереса к математике и ее приложениям;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воспитание высокой культуры математического мышления;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побуждению учащихся к самостоятельной творческой работе в области математики;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периодах развития математической науки как части общечеловеческой культуры;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раскрытию роли математики в развитии человеческой культуры;</w:t>
      </w:r>
    </w:p>
    <w:p w:rsidR="00BC0076" w:rsidRPr="0071019D" w:rsidRDefault="00BC0076" w:rsidP="00BC007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формированию научного мировоззрения.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309.45pt;margin-top:21.3pt;width:129pt;height:76.35pt;z-index:251614720">
            <v:textbox style="mso-next-textbox:#_x0000_s1029">
              <w:txbxContent>
                <w:p w:rsidR="00BC0076" w:rsidRPr="00226C49" w:rsidRDefault="00BC0076" w:rsidP="00BC0076">
                  <w:pPr>
                    <w:spacing w:after="0" w:line="360" w:lineRule="auto"/>
                    <w:ind w:left="-142" w:right="-13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Культура математического мышления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176" style="position:absolute;left:0;text-align:left;margin-left:172.95pt;margin-top:1.7pt;width:111.75pt;height:78.85pt;z-index:251615744">
            <v:textbox style="mso-next-textbox:#_x0000_s1028">
              <w:txbxContent>
                <w:p w:rsidR="00BC0076" w:rsidRPr="00226C49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устойчивого интереса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176" style="position:absolute;left:0;text-align:left;margin-left:52.2pt;margin-top:1.7pt;width:114pt;height:78.85pt;z-index:251616768">
            <v:textbox style="mso-next-textbox:#_x0000_s1027">
              <w:txbxContent>
                <w:p w:rsidR="00BC0076" w:rsidRPr="00226C49" w:rsidRDefault="00BC0076" w:rsidP="00BC0076">
                  <w:pPr>
                    <w:spacing w:after="0" w:line="360" w:lineRule="auto"/>
                    <w:ind w:right="-133" w:hanging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математических знаний</w:t>
                  </w:r>
                </w:p>
              </w:txbxContent>
            </v:textbox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6.2pt;margin-top:8.15pt;width:7.5pt;height:56.95pt;flip:x y;z-index:2516177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179.7pt;margin-top:8.15pt;width:44.25pt;height:66pt;flip:y;z-index:2516188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204.45pt;margin-top:20.9pt;width:105pt;height:68.85pt;flip:y;z-index:251619840" o:connectortype="straight">
            <v:stroke endarrow="block"/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type="#_x0000_t176" style="position:absolute;left:0;text-align:left;margin-left:309.45pt;margin-top:1.1pt;width:129pt;height:83.25pt;z-index:251620864">
            <v:textbox style="mso-next-textbox:#_x0000_s1030">
              <w:txbxContent>
                <w:p w:rsidR="00BC0076" w:rsidRPr="00226C49" w:rsidRDefault="00BC0076" w:rsidP="00BC0076">
                  <w:pPr>
                    <w:spacing w:after="0" w:line="360" w:lineRule="auto"/>
                    <w:ind w:left="-142" w:right="-13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Самостоятельная творческая работа учащихся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38.65pt;margin-top:16.8pt;width:181.75pt;height:102.75pt;z-index:251621888">
            <v:textbox style="mso-next-textbox:#_x0000_s1026">
              <w:txbxContent>
                <w:p w:rsidR="00BC0076" w:rsidRPr="00FF54E3" w:rsidRDefault="00BC0076" w:rsidP="00BC0076">
                  <w:pPr>
                    <w:spacing w:after="0" w:line="360" w:lineRule="auto"/>
                    <w:ind w:left="-284" w:right="-19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Цели </w:t>
                  </w:r>
                </w:p>
                <w:p w:rsidR="00BC0076" w:rsidRPr="00FF54E3" w:rsidRDefault="00BC0076" w:rsidP="00BC0076">
                  <w:pPr>
                    <w:spacing w:after="0" w:line="360" w:lineRule="auto"/>
                    <w:ind w:left="-284" w:right="-19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математического образования</w:t>
                  </w:r>
                </w:p>
              </w:txbxContent>
            </v:textbox>
          </v:oval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216.45pt;margin-top:17.3pt;width:93pt;height:12.1pt;flip:y;z-index:251622912" o:connectortype="straight">
            <v:stroke endarrow="block"/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left:0;text-align:left;margin-left:216.45pt;margin-top:11.9pt;width:93pt;height:48.6pt;z-index:251623936" o:connectortype="straight">
            <v:stroke endarrow="block"/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172.95pt;margin-top:17.75pt;width:51pt;height:43.5pt;z-index:2516249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102.45pt;margin-top:22.95pt;width:11.25pt;height:39.75pt;flip:x;z-index:2516259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176" style="position:absolute;left:0;text-align:left;margin-left:309.45pt;margin-top:2.6pt;width:129pt;height:81.9pt;z-index:251627008">
            <v:textbox style="mso-next-textbox:#_x0000_s1031">
              <w:txbxContent>
                <w:p w:rsidR="00BC0076" w:rsidRPr="00226C49" w:rsidRDefault="00BC0076" w:rsidP="00BC0076">
                  <w:pPr>
                    <w:spacing w:after="0" w:line="360" w:lineRule="auto"/>
                    <w:ind w:left="-142" w:right="-13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Математическая наука как часть культуры</w:t>
                  </w:r>
                </w:p>
              </w:txbxContent>
            </v:textbox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2" type="#_x0000_t176" style="position:absolute;left:0;text-align:left;margin-left:172.95pt;margin-top:12.95pt;width:111.75pt;height:79.5pt;z-index:251628032">
            <v:textbox style="mso-next-textbox:#_x0000_s1032">
              <w:txbxContent>
                <w:p w:rsidR="00BC0076" w:rsidRPr="00226C49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Раскрытие роли математики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176" style="position:absolute;left:0;text-align:left;margin-left:52.2pt;margin-top:12.95pt;width:114pt;height:79.5pt;z-index:251629056">
            <v:textbox style="mso-next-textbox:#_x0000_s1033">
              <w:txbxContent>
                <w:p w:rsidR="00BC0076" w:rsidRPr="00226C49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C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научного мировоззрения</w:t>
                  </w:r>
                </w:p>
              </w:txbxContent>
            </v:textbox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Схема 1.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Знакомство учеников с развитием математики означает продуманное, планомерное ознакомление на уроках с наиболее важными событиями из истории науки в органической связи с систематическим изучением программного материала. Лишь такое тесное сплетение истории и теории обеспечит достижение указанных целей. Учащиеся с помощью элементов истории математики должны увидеть процесс рождения</w:t>
      </w:r>
      <w:r>
        <w:rPr>
          <w:rFonts w:ascii="Times New Roman" w:hAnsi="Times New Roman" w:cs="Times New Roman"/>
          <w:sz w:val="28"/>
          <w:szCs w:val="28"/>
        </w:rPr>
        <w:t xml:space="preserve"> методов и понятий математики</w:t>
      </w:r>
      <w:r w:rsidRPr="0071019D">
        <w:rPr>
          <w:rFonts w:ascii="Times New Roman" w:hAnsi="Times New Roman" w:cs="Times New Roman"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В методической литературе описаны различные формы использования исторических сведений в процессе обучения в школе: сообщения, справка, беседа, решение исторических задач, доказательство именных теорем, доклады учащихся, математические вечера, выпуск тематических газет и др</w:t>
      </w:r>
      <w:r w:rsidRPr="007101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bCs/>
          <w:i/>
          <w:sz w:val="28"/>
          <w:szCs w:val="28"/>
        </w:rPr>
        <w:t>Формы подачи исторического материала</w:t>
      </w:r>
      <w:r w:rsidRPr="0071019D">
        <w:rPr>
          <w:rFonts w:ascii="Times New Roman" w:hAnsi="Times New Roman" w:cs="Times New Roman"/>
          <w:bCs/>
          <w:sz w:val="28"/>
          <w:szCs w:val="28"/>
        </w:rPr>
        <w:t xml:space="preserve"> могут быть различными (схема 2): </w:t>
      </w:r>
      <w:r w:rsidRPr="0071019D">
        <w:rPr>
          <w:rFonts w:ascii="Times New Roman" w:hAnsi="Times New Roman" w:cs="Times New Roman"/>
          <w:sz w:val="28"/>
          <w:szCs w:val="28"/>
        </w:rPr>
        <w:t xml:space="preserve">как </w:t>
      </w:r>
      <w:r w:rsidRPr="0071019D">
        <w:rPr>
          <w:rFonts w:ascii="Times New Roman" w:hAnsi="Times New Roman" w:cs="Times New Roman"/>
          <w:sz w:val="28"/>
          <w:szCs w:val="28"/>
          <w:u w:val="single"/>
        </w:rPr>
        <w:t>простые</w:t>
      </w:r>
      <w:r w:rsidRPr="0071019D">
        <w:rPr>
          <w:rFonts w:ascii="Times New Roman" w:hAnsi="Times New Roman" w:cs="Times New Roman"/>
          <w:sz w:val="28"/>
          <w:szCs w:val="28"/>
        </w:rPr>
        <w:t xml:space="preserve"> (рассказ учителя, беседа, короткие сообщения учеников на заданную тему, решение исторических задач, разгадывание </w:t>
      </w:r>
      <w:r w:rsidRPr="0071019D">
        <w:rPr>
          <w:rFonts w:ascii="Times New Roman" w:hAnsi="Times New Roman" w:cs="Times New Roman"/>
          <w:sz w:val="28"/>
          <w:szCs w:val="28"/>
        </w:rPr>
        <w:lastRenderedPageBreak/>
        <w:t xml:space="preserve">софизмов, выпуск стенгазет), так и более глубокие и </w:t>
      </w:r>
      <w:r w:rsidRPr="0071019D">
        <w:rPr>
          <w:rFonts w:ascii="Times New Roman" w:hAnsi="Times New Roman" w:cs="Times New Roman"/>
          <w:sz w:val="28"/>
          <w:szCs w:val="28"/>
          <w:u w:val="single"/>
        </w:rPr>
        <w:t>сложные</w:t>
      </w:r>
      <w:r w:rsidRPr="0071019D">
        <w:rPr>
          <w:rFonts w:ascii="Times New Roman" w:hAnsi="Times New Roman" w:cs="Times New Roman"/>
          <w:sz w:val="28"/>
          <w:szCs w:val="28"/>
        </w:rPr>
        <w:t xml:space="preserve"> – такие, как историко-математическая конференция, защита рефератов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истории математики</w:t>
      </w:r>
      <w:r w:rsidRPr="0071019D">
        <w:rPr>
          <w:rFonts w:ascii="Times New Roman" w:hAnsi="Times New Roman" w:cs="Times New Roman"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Наиболее часто применяемыми </w:t>
      </w:r>
      <w:r w:rsidRPr="0071019D">
        <w:rPr>
          <w:rFonts w:ascii="Times New Roman" w:hAnsi="Times New Roman" w:cs="Times New Roman"/>
          <w:i/>
          <w:sz w:val="28"/>
          <w:szCs w:val="28"/>
        </w:rPr>
        <w:t>методическими приемами</w:t>
      </w:r>
      <w:r w:rsidRPr="0071019D">
        <w:rPr>
          <w:rFonts w:ascii="Times New Roman" w:hAnsi="Times New Roman" w:cs="Times New Roman"/>
          <w:sz w:val="28"/>
          <w:szCs w:val="28"/>
        </w:rPr>
        <w:t xml:space="preserve"> сообщения исторических сведений являются следующие: </w:t>
      </w:r>
      <w:r w:rsidRPr="0071019D">
        <w:rPr>
          <w:rFonts w:ascii="Times New Roman" w:hAnsi="Times New Roman" w:cs="Times New Roman"/>
          <w:i/>
          <w:sz w:val="28"/>
          <w:szCs w:val="28"/>
        </w:rPr>
        <w:t>рассказ учителя, эвристическая беседа, проблемное изложение, лекция, исследовательская работа учеников</w:t>
      </w:r>
      <w:r w:rsidRPr="0071019D">
        <w:rPr>
          <w:rFonts w:ascii="Times New Roman" w:hAnsi="Times New Roman" w:cs="Times New Roman"/>
          <w:sz w:val="28"/>
          <w:szCs w:val="28"/>
        </w:rPr>
        <w:t xml:space="preserve">. В школе используется еще один прием, который заключается в решении той или иной задачи различными методами, не исключая существовавшие ранее, может быть даже и </w:t>
      </w:r>
      <w:proofErr w:type="gramStart"/>
      <w:r w:rsidRPr="0071019D">
        <w:rPr>
          <w:rFonts w:ascii="Times New Roman" w:hAnsi="Times New Roman" w:cs="Times New Roman"/>
          <w:sz w:val="28"/>
          <w:szCs w:val="28"/>
        </w:rPr>
        <w:t>ошибочных</w:t>
      </w:r>
      <w:proofErr w:type="gramEnd"/>
      <w:r w:rsidRPr="0071019D">
        <w:rPr>
          <w:rFonts w:ascii="Times New Roman" w:hAnsi="Times New Roman" w:cs="Times New Roman"/>
          <w:sz w:val="28"/>
          <w:szCs w:val="28"/>
        </w:rPr>
        <w:t xml:space="preserve">. А также прием выполнения одного и того же математического действия различным образом. Например, при изучении темы умножения десятичных или обыкновенных дробей школьникам в 6 классе можно показать приемы умножения дробей старорусским и другими способами. Н.Н.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Круликовский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 отмечает, что эффективным приемом сообщения исторических сведений по математике может быть решение задач из классических и старинных сборников задач. </w: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41" style="position:absolute;left:0;text-align:left;margin-left:94.2pt;margin-top:1.65pt;width:278.25pt;height:31.5pt;z-index:251630080" arcsize="10923f">
            <v:textbox style="mso-next-textbox:#_x0000_s1041">
              <w:txbxContent>
                <w:p w:rsidR="00BC0076" w:rsidRPr="00716E1B" w:rsidRDefault="00BC0076" w:rsidP="00BC0076">
                  <w:pPr>
                    <w:spacing w:after="0" w:line="360" w:lineRule="auto"/>
                    <w:ind w:left="-142" w:right="-1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использования истории математики</w:t>
                  </w:r>
                </w:p>
              </w:txbxContent>
            </v:textbox>
          </v:roundrect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4" type="#_x0000_t32" style="position:absolute;left:0;text-align:left;margin-left:230.7pt;margin-top:9pt;width:130.5pt;height:41.25pt;z-index:2516311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3" type="#_x0000_t32" style="position:absolute;left:0;text-align:left;margin-left:120.45pt;margin-top:9pt;width:110.25pt;height:41.25pt;flip:x;z-index:251632128" o:connectortype="straight">
            <v:stroke endarrow="block"/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43" style="position:absolute;left:0;text-align:left;margin-left:274.95pt;margin-top:1.95pt;width:182.25pt;height:35.25pt;z-index:251633152" arcsize="10923f">
            <v:textbox style="mso-next-textbox:#_x0000_s1043">
              <w:txbxContent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Сложные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42" style="position:absolute;left:0;text-align:left;margin-left:29.7pt;margin-top:1.95pt;width:182.25pt;height:35.25pt;z-index:251634176" arcsize="10923f">
            <v:textbox style="mso-next-textbox:#_x0000_s1042">
              <w:txbxContent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Простые</w:t>
                  </w:r>
                </w:p>
              </w:txbxContent>
            </v:textbox>
          </v:roundrect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left:0;text-align:left;margin-left:364.95pt;margin-top:13.05pt;width:38.25pt;height:48pt;z-index:251635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361.2pt;margin-top:13.05pt;width:3.75pt;height:48pt;flip:x;z-index:2516362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1" type="#_x0000_t32" style="position:absolute;left:0;text-align:left;margin-left:319.95pt;margin-top:13.05pt;width:45pt;height:48pt;flip:x;z-index:25163724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0" type="#_x0000_t32" style="position:absolute;left:0;text-align:left;margin-left:274.95pt;margin-top:13.05pt;width:90pt;height:48pt;flip:x;z-index:25163827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left:0;text-align:left;margin-left:112.2pt;margin-top:13.05pt;width:118.5pt;height:48pt;z-index:251639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112.2pt;margin-top:13.05pt;width:78pt;height:48pt;z-index:2516403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32" style="position:absolute;left:0;text-align:left;margin-left:112.2pt;margin-top:13.05pt;width:38.25pt;height:48pt;z-index:25164134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32" style="position:absolute;left:0;text-align:left;margin-left:106.95pt;margin-top:13.05pt;width:5.25pt;height:48pt;flip:x;z-index:2516423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32" style="position:absolute;left:0;text-align:left;margin-left:61.95pt;margin-top:13.05pt;width:50.25pt;height:48pt;flip:x;z-index:2516433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32" style="position:absolute;left:0;text-align:left;margin-left:19.95pt;margin-top:13.05pt;width:92.25pt;height:48pt;flip:x;z-index:2516444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3" type="#_x0000_t32" style="position:absolute;left:0;text-align:left;margin-left:364.95pt;margin-top:13.05pt;width:80.25pt;height:48pt;z-index:251645440" o:connectortype="straight">
            <v:stroke endarrow="block"/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left:0;text-align:left;margin-left:385.2pt;margin-top:12.75pt;width:36pt;height:159pt;z-index:251646464">
            <v:textbox style="layout-flow:vertical;mso-layout-flow-alt:bottom-to-top;mso-next-textbox:#_x0000_s1109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left:0;text-align:left;margin-left:343.95pt;margin-top:12.75pt;width:36pt;height:159pt;z-index:251647488">
            <v:textbox style="layout-flow:vertical;mso-layout-flow-alt:bottom-to-top;mso-next-textbox:#_x0000_s1051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Математический вечер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0" style="position:absolute;left:0;text-align:left;margin-left:301.2pt;margin-top:12.75pt;width:36pt;height:159pt;z-index:251648512">
            <v:textbox style="layout-flow:vertical;mso-layout-flow-alt:bottom-to-top;mso-next-textbox:#_x0000_s1050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left:0;text-align:left;margin-left:258.45pt;margin-top:12.75pt;width:36pt;height:159pt;z-index:251649536">
            <v:textbox style="layout-flow:vertical;mso-layout-flow-alt:bottom-to-top;mso-next-textbox:#_x0000_s1049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Конференция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211.95pt;margin-top:12.75pt;width:36pt;height:159pt;z-index:251650560">
            <v:textbox style="layout-flow:vertical;mso-layout-flow-alt:bottom-to-top;mso-next-textbox:#_x0000_s1107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т.д.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left:0;text-align:left;margin-left:172.2pt;margin-top:12.75pt;width:36pt;height:159pt;z-index:251651584">
            <v:textbox style="layout-flow:vertical;mso-layout-flow-alt:bottom-to-top;mso-next-textbox:#_x0000_s1048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left:0;text-align:left;margin-left:130.95pt;margin-top:12.75pt;width:36pt;height:159pt;z-index:251652608">
            <v:textbox style="layout-flow:vertical;mso-layout-flow-alt:bottom-to-top;mso-next-textbox:#_x0000_s1047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Софизм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left:0;text-align:left;margin-left:88.2pt;margin-top:12.75pt;width:36pt;height:159pt;z-index:251653632">
            <v:textbox style="layout-flow:vertical;mso-layout-flow-alt:bottom-to-top;mso-next-textbox:#_x0000_s1046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Исторические задачи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5" style="position:absolute;left:0;text-align:left;margin-left:44.7pt;margin-top:12.75pt;width:36pt;height:159pt;z-index:251654656">
            <v:textbox style="layout-flow:vertical;mso-layout-flow-alt:bottom-to-top;mso-next-textbox:#_x0000_s1045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Сообщения учеников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left:0;text-align:left;margin-left:.45pt;margin-top:12.75pt;width:36pt;height:159pt;z-index:251655680">
            <v:textbox style="layout-flow:vertical;mso-layout-flow-alt:bottom-to-top;mso-next-textbox:#_x0000_s1044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left:0;text-align:left;margin-left:427.2pt;margin-top:12.75pt;width:36pt;height:159pt;z-index:251656704">
            <v:textbox style="layout-flow:vertical;mso-layout-flow-alt:bottom-to-top;mso-next-textbox:#_x0000_s1052">
              <w:txbxContent>
                <w:p w:rsidR="00BC0076" w:rsidRPr="00716E1B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т. д.</w:t>
                  </w:r>
                </w:p>
              </w:txbxContent>
            </v:textbox>
          </v:rect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Схема 2.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Многолетний опыт исследования данной темы  Н.Я.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Виленкиным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 показывает, что освещать историю математики даже в самом кратком виде не предоставляется </w:t>
      </w:r>
      <w:proofErr w:type="gramStart"/>
      <w:r w:rsidRPr="0071019D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71019D">
        <w:rPr>
          <w:rFonts w:ascii="Times New Roman" w:hAnsi="Times New Roman" w:cs="Times New Roman"/>
          <w:sz w:val="28"/>
          <w:szCs w:val="28"/>
        </w:rPr>
        <w:t xml:space="preserve">. Поэтому автор говорит только о сообщении учащимся лишь некоторых сведений из истории науки. Из нестандартных форм сообщения исторических сведений науки математики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 выделяет уроки истории математики, которые проводятся в конце изучения каждой темы. 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i/>
          <w:sz w:val="28"/>
          <w:szCs w:val="28"/>
        </w:rPr>
        <w:t>Нетрадиционный прием сообщения</w:t>
      </w:r>
      <w:r w:rsidRPr="0071019D">
        <w:rPr>
          <w:rFonts w:ascii="Times New Roman" w:hAnsi="Times New Roman" w:cs="Times New Roman"/>
          <w:sz w:val="28"/>
          <w:szCs w:val="28"/>
        </w:rPr>
        <w:t xml:space="preserve"> сведений из истории математики – нетрадиционные домашние исследовательские задания. Почти исчезли из обихода русские старинные названия мер длины и веса. Ученики составляют словарь по старинным мерам длины. А во время урока по теме « Измерение отрезков» могут поделиться с остальными своими словарями. Учитель в этом случае подтвердит сказанное школьниками и расскажет, чему в настоящее время равны эти величины. Интересно будет измерить кабинет математики пядями, локтями и шагами. Исторический материал тем самым становится </w:t>
      </w:r>
      <w:r w:rsidRPr="0071019D">
        <w:rPr>
          <w:rFonts w:ascii="Times New Roman" w:hAnsi="Times New Roman" w:cs="Times New Roman"/>
          <w:i/>
          <w:sz w:val="28"/>
          <w:szCs w:val="28"/>
        </w:rPr>
        <w:t>индивидуальным средством обучения школьников математике</w:t>
      </w:r>
      <w:r w:rsidRPr="00710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i/>
          <w:sz w:val="28"/>
          <w:szCs w:val="28"/>
        </w:rPr>
        <w:t>Внеклассная работа</w:t>
      </w:r>
      <w:r w:rsidRPr="0071019D">
        <w:rPr>
          <w:rFonts w:ascii="Times New Roman" w:hAnsi="Times New Roman" w:cs="Times New Roman"/>
          <w:sz w:val="28"/>
          <w:szCs w:val="28"/>
        </w:rPr>
        <w:t xml:space="preserve"> дает большие возможности для ознакомления учащихся с историей развития математики. </w:t>
      </w:r>
      <w:proofErr w:type="gramStart"/>
      <w:r w:rsidRPr="0071019D">
        <w:rPr>
          <w:rFonts w:ascii="Times New Roman" w:hAnsi="Times New Roman" w:cs="Times New Roman"/>
          <w:sz w:val="28"/>
          <w:szCs w:val="28"/>
          <w:u w:val="single"/>
        </w:rPr>
        <w:t>Формы внеклассной работы</w:t>
      </w:r>
      <w:r w:rsidRPr="0071019D">
        <w:rPr>
          <w:rFonts w:ascii="Times New Roman" w:hAnsi="Times New Roman" w:cs="Times New Roman"/>
          <w:sz w:val="28"/>
          <w:szCs w:val="28"/>
        </w:rPr>
        <w:t xml:space="preserve"> могут быть самые различные: занятия под руководством учителя по решению исторических задач; заслушивание докладов, как самих учащихся, так и учителя; математические вечера и викторины; выпуск стенных газет; ведение исторического календаря; регулярные передачи исторического материала через школьный радиоузел; вывешивание списков литературы по истории математик</w:t>
      </w:r>
      <w:r>
        <w:rPr>
          <w:rFonts w:ascii="Times New Roman" w:hAnsi="Times New Roman" w:cs="Times New Roman"/>
          <w:sz w:val="28"/>
          <w:szCs w:val="28"/>
        </w:rPr>
        <w:t>и и аннотирование ее и т. д</w:t>
      </w:r>
      <w:r w:rsidRPr="007101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И.М. Смирнова </w:t>
      </w:r>
      <w:r w:rsidRPr="0071019D">
        <w:rPr>
          <w:rFonts w:ascii="Times New Roman" w:hAnsi="Times New Roman" w:cs="Times New Roman"/>
          <w:sz w:val="28"/>
          <w:szCs w:val="28"/>
        </w:rPr>
        <w:t xml:space="preserve">выделяет следующие </w:t>
      </w:r>
      <w:r w:rsidRPr="0071019D">
        <w:rPr>
          <w:rFonts w:ascii="Times New Roman" w:hAnsi="Times New Roman" w:cs="Times New Roman"/>
          <w:i/>
          <w:sz w:val="28"/>
          <w:szCs w:val="28"/>
        </w:rPr>
        <w:t>формы использования исторического материала</w:t>
      </w:r>
      <w:r w:rsidRPr="0071019D">
        <w:rPr>
          <w:rFonts w:ascii="Times New Roman" w:hAnsi="Times New Roman" w:cs="Times New Roman"/>
          <w:sz w:val="28"/>
          <w:szCs w:val="28"/>
        </w:rPr>
        <w:t xml:space="preserve"> (классификация по объему предлагаемой информации, схема 3):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историческая справка;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исторический экскурс;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lastRenderedPageBreak/>
        <w:t>историческая задача;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статья (сочинение) на историческую тему;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реферат, посвященный истории математики;</w:t>
      </w:r>
    </w:p>
    <w:p w:rsidR="00BC0076" w:rsidRPr="0071019D" w:rsidRDefault="00BC0076" w:rsidP="00BC007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проект по истории математики.</w: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65" style="position:absolute;left:0;text-align:left;margin-left:21.45pt;margin-top:4.05pt;width:131.25pt;height:70.5pt;z-index:251657728" arcsize="10923f">
            <v:textbox style="mso-next-textbox:#_x0000_s1065">
              <w:txbxContent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Историческая</w:t>
                  </w:r>
                </w:p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66" style="position:absolute;left:0;text-align:left;margin-left:171.4pt;margin-top:4.05pt;width:131.25pt;height:70.5pt;z-index:251658752" arcsize="10923f">
            <v:textbox style="mso-next-textbox:#_x0000_s1066">
              <w:txbxContent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Исторический</w:t>
                  </w:r>
                </w:p>
                <w:p w:rsidR="00BC0076" w:rsidRPr="00FF54E3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67" style="position:absolute;left:0;text-align:left;margin-left:321.4pt;margin-top:4.05pt;width:131.25pt;height:70.5pt;z-index:251659776" arcsize="10923f">
            <v:textbox style="mso-next-textbox:#_x0000_s1067">
              <w:txbxContent>
                <w:p w:rsidR="00BC0076" w:rsidRPr="00C73340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Историческая</w:t>
                  </w:r>
                </w:p>
                <w:p w:rsidR="00BC0076" w:rsidRPr="00C73340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задача</w:t>
                  </w:r>
                </w:p>
              </w:txbxContent>
            </v:textbox>
          </v:roundrect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3" type="#_x0000_t32" style="position:absolute;left:0;text-align:left;margin-left:238.2pt;margin-top:2.15pt;width:149.25pt;height:45.55pt;flip:y;z-index:2516608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1" type="#_x0000_t32" style="position:absolute;left:0;text-align:left;margin-left:86.7pt;margin-top:2.15pt;width:151.5pt;height:45.55pt;flip:x y;z-index:2516618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2" type="#_x0000_t32" style="position:absolute;left:0;text-align:left;margin-left:238.2pt;margin-top:2.15pt;width:0;height:45.55pt;flip:y;z-index:251662848" o:connectortype="straight">
            <v:stroke endarrow="block"/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64" style="position:absolute;left:0;text-align:left;margin-left:130.95pt;margin-top:23.55pt;width:215.25pt;height:33.55pt;z-index:251663872">
            <v:textbox style="mso-next-textbox:#_x0000_s1064">
              <w:txbxContent>
                <w:p w:rsidR="00BC0076" w:rsidRPr="00FF54E3" w:rsidRDefault="00BC0076" w:rsidP="00BC0076">
                  <w:pPr>
                    <w:spacing w:after="0" w:line="360" w:lineRule="auto"/>
                    <w:ind w:left="-284" w:right="-14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Формы использования</w:t>
                  </w:r>
                </w:p>
              </w:txbxContent>
            </v:textbox>
          </v:oval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6" type="#_x0000_t32" style="position:absolute;left:0;text-align:left;margin-left:238.2pt;margin-top:8.8pt;width:149.25pt;height:45.4pt;z-index:25166489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5" type="#_x0000_t32" style="position:absolute;left:0;text-align:left;margin-left:86.7pt;margin-top:8.8pt;width:151.5pt;height:45.4pt;flip:x;z-index:2516659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4" type="#_x0000_t32" style="position:absolute;left:0;text-align:left;margin-left:238.2pt;margin-top:8.8pt;width:0;height:45.4pt;z-index:251666944" o:connectortype="straight">
            <v:stroke endarrow="block"/>
          </v:shape>
        </w:pict>
      </w:r>
      <w:r w:rsidR="00BC0076">
        <w:rPr>
          <w:rFonts w:ascii="Times New Roman" w:hAnsi="Times New Roman" w:cs="Times New Roman"/>
          <w:sz w:val="28"/>
          <w:szCs w:val="28"/>
        </w:rPr>
        <w:t>Схема 3.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70" style="position:absolute;left:0;text-align:left;margin-left:321.4pt;margin-top:5.9pt;width:131.25pt;height:70.5pt;z-index:251667968" arcsize="10923f">
            <v:textbox style="mso-next-textbox:#_x0000_s1070">
              <w:txbxContent>
                <w:p w:rsidR="00BC0076" w:rsidRPr="00C73340" w:rsidRDefault="00BC0076" w:rsidP="00BC00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по истории математики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69" style="position:absolute;left:0;text-align:left;margin-left:171.4pt;margin-top:5.9pt;width:131.25pt;height:70.5pt;z-index:251668992" arcsize="10923f">
            <v:textbox style="mso-next-textbox:#_x0000_s1069">
              <w:txbxContent>
                <w:p w:rsidR="00BC0076" w:rsidRPr="00C73340" w:rsidRDefault="00BC0076" w:rsidP="00BC0076">
                  <w:pPr>
                    <w:spacing w:before="240"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Реферат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68" style="position:absolute;left:0;text-align:left;margin-left:21.45pt;margin-top:5.9pt;width:131.25pt;height:70.5pt;z-index:251670016" arcsize="10923f">
            <v:textbox style="mso-next-textbox:#_x0000_s1068">
              <w:txbxContent>
                <w:p w:rsidR="00BC0076" w:rsidRPr="00C73340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Статья </w:t>
                  </w:r>
                  <w:proofErr w:type="gramStart"/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BC0076" w:rsidRPr="00C73340" w:rsidRDefault="00BC0076" w:rsidP="00BC0076">
                  <w:pPr>
                    <w:spacing w:after="0" w:line="36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</w:t>
                  </w:r>
                  <w:r w:rsidRPr="00C7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торическую тему</w:t>
                  </w:r>
                </w:p>
              </w:txbxContent>
            </v:textbox>
          </v:roundrect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537637" w:rsidP="00BC007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85" type="#_x0000_t65" style="position:absolute;left:0;text-align:left;margin-left:270.45pt;margin-top:23.55pt;width:198.75pt;height:24.75pt;z-index:251671040">
            <v:textbox style="mso-next-textbox:#_x0000_s1085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Проблемная ситуация</w:t>
                  </w:r>
                </w:p>
              </w:txbxContent>
            </v:textbox>
          </v:shape>
        </w:pict>
      </w:r>
      <w:r w:rsidR="00BC0076" w:rsidRPr="00710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C007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95" type="#_x0000_t32" style="position:absolute;left:0;text-align:left;margin-left:229.95pt;margin-top:7.95pt;width:0;height:139.5pt;z-index:25167206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8" type="#_x0000_t32" style="position:absolute;left:0;text-align:left;margin-left:229.95pt;margin-top:7.95pt;width:40.5pt;height:0;z-index:251673088" o:connectortype="straight">
            <v:stroke endarrow="block"/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99" type="#_x0000_t32" style="position:absolute;left:0;text-align:left;margin-left:229.95pt;margin-top:21.3pt;width:40.5pt;height:0;z-index:2516741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6" type="#_x0000_t65" style="position:absolute;left:0;text-align:left;margin-left:270.45pt;margin-top:7.05pt;width:198.75pt;height:24.75pt;z-index:251675136">
            <v:textbox style="mso-next-textbox:#_x0000_s1086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ученика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78" style="position:absolute;left:0;text-align:left;margin-left:117.45pt;margin-top:10.8pt;width:100.5pt;height:82.5pt;z-index:251676160" arcsize="10923f">
            <v:textbox style="mso-next-textbox:#_x0000_s1078">
              <w:txbxContent>
                <w:p w:rsidR="00BC0076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76" w:rsidRPr="00CC349A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C349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Урок</w:t>
                  </w:r>
                </w:p>
              </w:txbxContent>
            </v:textbox>
          </v:roundrect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87" type="#_x0000_t65" style="position:absolute;left:0;text-align:left;margin-left:270.45pt;margin-top:15.15pt;width:198.75pt;height:24.75pt;z-index:251677184">
            <v:textbox style="mso-next-textbox:#_x0000_s1087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 ученика</w:t>
                  </w:r>
                </w:p>
              </w:txbxContent>
            </v:textbox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0" type="#_x0000_t32" style="position:absolute;left:0;text-align:left;margin-left:229.95pt;margin-top:4.5pt;width:40.5pt;height:0;z-index:2516782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4" type="#_x0000_t32" style="position:absolute;left:0;text-align:left;margin-left:217.95pt;margin-top:4.5pt;width:12pt;height:0;z-index:25167923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3" type="#_x0000_t32" style="position:absolute;left:0;text-align:left;margin-left:102.45pt;margin-top:4.5pt;width:15pt;height:0;z-index:2516802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1" type="#_x0000_t32" style="position:absolute;left:0;text-align:left;margin-left:102.45pt;margin-top:4.5pt;width:0;height:88.5pt;flip:y;z-index:251681280" o:connectortype="straight"/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1" type="#_x0000_t32" style="position:absolute;left:0;text-align:left;margin-left:229.95pt;margin-top:15.65pt;width:40.5pt;height:0;z-index:2516823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8" type="#_x0000_t65" style="position:absolute;left:0;text-align:left;margin-left:270.45pt;margin-top:2.15pt;width:198.75pt;height:24.75pt;z-index:251683328">
            <v:textbox style="mso-next-textbox:#_x0000_s1088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или рассказ учителя</w:t>
                  </w:r>
                </w:p>
              </w:txbxContent>
            </v:textbox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89" type="#_x0000_t65" style="position:absolute;left:0;text-align:left;margin-left:270.45pt;margin-top:12.5pt;width:198.75pt;height:24.75pt;z-index:251684352">
            <v:textbox style="mso-next-textbox:#_x0000_s1089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Семинар по теме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77" style="position:absolute;left:0;text-align:left;margin-left:-1.05pt;margin-top:2.75pt;width:95.25pt;height:85.5pt;z-index:251685376">
            <v:textbox style="mso-next-textbox:#_x0000_s1077">
              <w:txbxContent>
                <w:p w:rsidR="00BC0076" w:rsidRDefault="00BC0076" w:rsidP="00BC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76" w:rsidRPr="00CC349A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34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проведения</w:t>
                  </w:r>
                </w:p>
              </w:txbxContent>
            </v:textbox>
          </v:rect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2" type="#_x0000_t32" style="position:absolute;left:0;text-align:left;margin-left:229.95pt;margin-top:2.6pt;width:40.5pt;height:0;z-index:2516864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2" type="#_x0000_t32" style="position:absolute;left:0;text-align:left;margin-left:102.45pt;margin-top:21.35pt;width:0;height:84.75pt;z-index:25168742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0" type="#_x0000_t32" style="position:absolute;left:0;text-align:left;margin-left:94.2pt;margin-top:20.6pt;width:8.25pt;height:.75pt;z-index:251688448" o:connectortype="straight"/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3" type="#_x0000_t32" style="position:absolute;left:0;text-align:left;margin-left:229.95pt;margin-top:12.95pt;width:40.5pt;height:0;z-index:25168947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7" type="#_x0000_t32" style="position:absolute;left:0;text-align:left;margin-left:229.95pt;margin-top:12.95pt;width:0;height:143.25pt;z-index:25169049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0" type="#_x0000_t65" style="position:absolute;left:0;text-align:left;margin-left:270.45pt;margin-top:1.7pt;width:198.75pt;height:24.75pt;z-index:251691520">
            <v:textbox style="mso-next-textbox:#_x0000_s1090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Газета по истории математики</w:t>
                  </w:r>
                </w:p>
              </w:txbxContent>
            </v:textbox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91" type="#_x0000_t65" style="position:absolute;left:0;text-align:left;margin-left:270.45pt;margin-top:12.05pt;width:198.75pt;height:52.4pt;z-index:251692544">
            <v:textbox style="mso-next-textbox:#_x0000_s1091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Историко-математический вечер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79" style="position:absolute;left:0;text-align:left;margin-left:117.45pt;margin-top:15.8pt;width:100.5pt;height:82.5pt;z-index:251693568" arcsize="10923f">
            <v:textbox style="mso-next-textbox:#_x0000_s1079">
              <w:txbxContent>
                <w:p w:rsidR="00BC0076" w:rsidRPr="00CC349A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C0076" w:rsidRPr="00CC349A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C349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Внеклассная работа</w:t>
                  </w:r>
                </w:p>
              </w:txbxContent>
            </v:textbox>
          </v:roundrect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4" type="#_x0000_t32" style="position:absolute;left:0;text-align:left;margin-left:229.95pt;margin-top:8.9pt;width:40.5pt;height:0;z-index:251694592" o:connectortype="straight">
            <v:stroke endarrow="block"/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96" type="#_x0000_t32" style="position:absolute;left:0;text-align:left;margin-left:217.95pt;margin-top:9.5pt;width:12pt;height:0;z-index:25169561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4" type="#_x0000_t32" style="position:absolute;left:0;text-align:left;margin-left:102.45pt;margin-top:9.5pt;width:15pt;height:0;z-index:251696640" o:connectortype="straight">
            <v:stroke endarrow="block"/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5" type="#_x0000_t32" style="position:absolute;left:0;text-align:left;margin-left:229.95pt;margin-top:13.1pt;width:40.5pt;height:.75pt;z-index:2516976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2" type="#_x0000_t65" style="position:absolute;left:0;text-align:left;margin-left:270.45pt;margin-top:1.1pt;width:198.75pt;height:24.75pt;z-index:251698688">
            <v:textbox style="mso-next-textbox:#_x0000_s1092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Кружок, факультатив, курсы</w:t>
                  </w:r>
                </w:p>
              </w:txbxContent>
            </v:textbox>
          </v:shape>
        </w:pict>
      </w:r>
    </w:p>
    <w:p w:rsidR="00BC0076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93" type="#_x0000_t65" style="position:absolute;left:0;text-align:left;margin-left:270.45pt;margin-top:9.95pt;width:198.75pt;height:51.75pt;z-index:251699712">
            <v:textbox style="mso-next-textbox:#_x0000_s1093">
              <w:txbxContent>
                <w:p w:rsidR="00BC0076" w:rsidRPr="0048110E" w:rsidRDefault="00BC0076" w:rsidP="00BC007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Рубрика по вопросам истории математики</w:t>
                  </w:r>
                </w:p>
              </w:txbxContent>
            </v:textbox>
          </v:shape>
        </w:pict>
      </w:r>
    </w:p>
    <w:p w:rsidR="00BC0076" w:rsidRPr="0071019D" w:rsidRDefault="00537637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06" type="#_x0000_t32" style="position:absolute;left:0;text-align:left;margin-left:229.95pt;margin-top:11.3pt;width:40.5pt;height:0;z-index:251700736" o:connectortype="straight">
            <v:stroke endarrow="block"/>
          </v:shape>
        </w:pic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Схема 4.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1019D">
        <w:rPr>
          <w:rFonts w:ascii="Times New Roman" w:hAnsi="Times New Roman" w:cs="Times New Roman"/>
          <w:i/>
          <w:sz w:val="28"/>
          <w:szCs w:val="28"/>
        </w:rPr>
        <w:t>форм проведения</w:t>
      </w:r>
      <w:r w:rsidRPr="0071019D">
        <w:rPr>
          <w:rFonts w:ascii="Times New Roman" w:hAnsi="Times New Roman" w:cs="Times New Roman"/>
          <w:sz w:val="28"/>
          <w:szCs w:val="28"/>
        </w:rPr>
        <w:t xml:space="preserve"> она считает важными (схема 4):</w:t>
      </w:r>
    </w:p>
    <w:p w:rsidR="00BC0076" w:rsidRPr="0071019D" w:rsidRDefault="00BC0076" w:rsidP="00BC007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создание соответствующей проблемной ситуации;</w:t>
      </w:r>
    </w:p>
    <w:p w:rsidR="00BC0076" w:rsidRPr="0071019D" w:rsidRDefault="00BC0076" w:rsidP="00BC007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короткое сообщение ученика;</w:t>
      </w:r>
    </w:p>
    <w:p w:rsidR="00BC0076" w:rsidRPr="0071019D" w:rsidRDefault="00BC0076" w:rsidP="00BC007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доклад ученика;</w:t>
      </w:r>
    </w:p>
    <w:p w:rsidR="00BC0076" w:rsidRPr="0071019D" w:rsidRDefault="00BC0076" w:rsidP="00BC007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беседа или рассказ учителя;</w:t>
      </w:r>
    </w:p>
    <w:p w:rsidR="00BC0076" w:rsidRPr="0071019D" w:rsidRDefault="00BC0076" w:rsidP="00BC007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урок или семинар по определенной теме.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К формам внеклассной работы, где может быть использована история математики, она относит:</w:t>
      </w:r>
    </w:p>
    <w:p w:rsidR="00BC0076" w:rsidRPr="0071019D" w:rsidRDefault="00BC0076" w:rsidP="00BC00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историческая математическая газета или рубрика настенной классной газеты, посвященной вопросам истории математики;</w:t>
      </w:r>
    </w:p>
    <w:p w:rsidR="00BC0076" w:rsidRPr="0071019D" w:rsidRDefault="00BC0076" w:rsidP="00BC00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историческая математическая газета;</w:t>
      </w:r>
    </w:p>
    <w:p w:rsidR="00BC0076" w:rsidRPr="0071019D" w:rsidRDefault="00BC0076" w:rsidP="00BC00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исторический математический вечер;</w:t>
      </w:r>
    </w:p>
    <w:p w:rsidR="00BC0076" w:rsidRPr="0071019D" w:rsidRDefault="00BC0076" w:rsidP="00BC00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серия кружковых, факультативных занятий или элективных курсов.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Совершенно справедливо утверждает И. Кадыров в своей книге «Взаимосвязь внеклассных и факультативных занятий по математике», что все или почти все разделы факультативного курса можно и полезно изучать с привлечением историко-математического материала. Он различает несколько </w:t>
      </w:r>
      <w:r w:rsidRPr="0071019D">
        <w:rPr>
          <w:rFonts w:ascii="Times New Roman" w:hAnsi="Times New Roman" w:cs="Times New Roman"/>
          <w:i/>
          <w:sz w:val="28"/>
          <w:szCs w:val="28"/>
        </w:rPr>
        <w:t xml:space="preserve">видов использования исторического материала </w:t>
      </w:r>
      <w:r w:rsidRPr="0071019D">
        <w:rPr>
          <w:rFonts w:ascii="Times New Roman" w:hAnsi="Times New Roman" w:cs="Times New Roman"/>
          <w:sz w:val="28"/>
          <w:szCs w:val="28"/>
        </w:rPr>
        <w:t>в процессе обучения математике:</w:t>
      </w:r>
    </w:p>
    <w:p w:rsidR="00BC0076" w:rsidRPr="0071019D" w:rsidRDefault="00BC0076" w:rsidP="00BC0076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Эпизодический экскурс в историю математики; происхождение термина, ссылка на первооткрывателя формулы, теоремы или метода, например «решета Эратосфена» для составления таблицы простых чисел (курс V класса).</w:t>
      </w:r>
    </w:p>
    <w:p w:rsidR="00BC0076" w:rsidRPr="0071019D" w:rsidRDefault="00BC0076" w:rsidP="00BC0076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Более продолжительная беседа, иногда в связи с перечисленными элементами, например рассказ о воззрениях школы Пифагора, решение исторической задачи, доказательства теоремы и т. п. скажем, задачи о трисекции угла при изучении геометрических построений, в том числе с помощью циркуля и линейки (курс VI</w:t>
      </w:r>
      <w:r w:rsidRPr="007101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019D">
        <w:rPr>
          <w:rFonts w:ascii="Times New Roman" w:hAnsi="Times New Roman" w:cs="Times New Roman"/>
          <w:sz w:val="28"/>
          <w:szCs w:val="28"/>
        </w:rPr>
        <w:t xml:space="preserve"> класса).</w:t>
      </w:r>
    </w:p>
    <w:p w:rsidR="00BC0076" w:rsidRPr="0071019D" w:rsidRDefault="00BC0076" w:rsidP="00BC0076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lastRenderedPageBreak/>
        <w:t>Обзор жизни и творчества отдельных выдающихся математиков (Архимеда, Н.И. Лобачевского, С.В. Ковалевской, П.Л. Чебышева и др.).</w:t>
      </w:r>
    </w:p>
    <w:p w:rsidR="00BC0076" w:rsidRPr="0071019D" w:rsidRDefault="00BC0076" w:rsidP="00BC0076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Обзор математических результатов, полученных в определенную эпоху или относящихся к развитию определенных математических теорий, например вычислительной математики и ЭВМ.</w:t>
      </w:r>
    </w:p>
    <w:p w:rsidR="00BC0076" w:rsidRPr="0071019D" w:rsidRDefault="00BC0076" w:rsidP="00BC0076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Обобщение и систематизация знаний учащихся с помощью углубленного исторического обзора, в котором анализируется развитие той или иной содержательной линии школьного курса (функциональной, логической, линий вычислений, алгебраических преобразований, линий уравнений и неравенств и т. п.). 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В своей статье Х.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</w:rPr>
        <w:t>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>, анализируя предложенные И. Кадыровым виды использования исторических сведений на уроках математики, дает интересную для учителя классификацию по двум основаниям. Приведем ее:</w:t>
      </w:r>
    </w:p>
    <w:tbl>
      <w:tblPr>
        <w:tblStyle w:val="a3"/>
        <w:tblW w:w="0" w:type="auto"/>
        <w:jc w:val="center"/>
        <w:tblInd w:w="20" w:type="dxa"/>
        <w:tblLayout w:type="fixed"/>
        <w:tblLook w:val="04A0"/>
      </w:tblPr>
      <w:tblGrid>
        <w:gridCol w:w="4776"/>
        <w:gridCol w:w="4775"/>
      </w:tblGrid>
      <w:tr w:rsidR="00BC0076" w:rsidRPr="0071019D" w:rsidTr="00C80BAC">
        <w:trPr>
          <w:trHeight w:val="814"/>
          <w:jc w:val="center"/>
        </w:trPr>
        <w:tc>
          <w:tcPr>
            <w:tcW w:w="4776" w:type="dxa"/>
            <w:vAlign w:val="center"/>
          </w:tcPr>
          <w:p w:rsidR="00BC0076" w:rsidRPr="0071019D" w:rsidRDefault="00BC0076" w:rsidP="00C80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I. По форме изложения:</w:t>
            </w:r>
          </w:p>
        </w:tc>
        <w:tc>
          <w:tcPr>
            <w:tcW w:w="4775" w:type="dxa"/>
            <w:vAlign w:val="center"/>
          </w:tcPr>
          <w:p w:rsidR="00BC0076" w:rsidRPr="0071019D" w:rsidRDefault="00BC0076" w:rsidP="00C80BAC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II. По времени, которое отражается в этом изложении:</w:t>
            </w:r>
          </w:p>
        </w:tc>
      </w:tr>
      <w:tr w:rsidR="00BC0076" w:rsidRPr="0071019D" w:rsidTr="00C80BAC">
        <w:trPr>
          <w:cantSplit/>
          <w:trHeight w:val="6793"/>
          <w:jc w:val="center"/>
        </w:trPr>
        <w:tc>
          <w:tcPr>
            <w:tcW w:w="4776" w:type="dxa"/>
            <w:vAlign w:val="center"/>
          </w:tcPr>
          <w:p w:rsidR="00BC0076" w:rsidRPr="0071019D" w:rsidRDefault="00BC0076" w:rsidP="00C80BAC">
            <w:pPr>
              <w:spacing w:line="36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1. Сообщение — факт, краткая историческая справка.</w:t>
            </w:r>
          </w:p>
          <w:p w:rsidR="00BC0076" w:rsidRPr="0071019D" w:rsidRDefault="00BC0076" w:rsidP="00C80BAC">
            <w:pPr>
              <w:spacing w:line="36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2. Сообщение — рассказ о взаи</w:t>
            </w:r>
            <w:r w:rsidRPr="0071019D">
              <w:rPr>
                <w:rFonts w:ascii="Times New Roman" w:hAnsi="Times New Roman" w:cs="Times New Roman"/>
                <w:sz w:val="28"/>
                <w:szCs w:val="28"/>
              </w:rPr>
              <w:softHyphen/>
              <w:t>мосвязанных исторических фактах, сопровождающийся нередко рассмотрением иллюстративной! материала, разбором и решением исторических задач и т. п. (благодаря чему этот вид называют также бе</w:t>
            </w:r>
            <w:r w:rsidRPr="0071019D">
              <w:rPr>
                <w:rFonts w:ascii="Times New Roman" w:hAnsi="Times New Roman" w:cs="Times New Roman"/>
                <w:sz w:val="28"/>
                <w:szCs w:val="28"/>
              </w:rPr>
              <w:softHyphen/>
              <w:t>седой).</w:t>
            </w:r>
          </w:p>
          <w:p w:rsidR="00BC0076" w:rsidRPr="0071019D" w:rsidRDefault="00BC0076" w:rsidP="00C80BAC">
            <w:pPr>
              <w:spacing w:line="36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3. Сообщение — обзор, в котором дается углубленный анализ развития определенной ветви математики, становления ее идей, методов.</w:t>
            </w:r>
          </w:p>
        </w:tc>
        <w:tc>
          <w:tcPr>
            <w:tcW w:w="4775" w:type="dxa"/>
          </w:tcPr>
          <w:p w:rsidR="00BC0076" w:rsidRPr="0071019D" w:rsidRDefault="00BC0076" w:rsidP="00C80BAC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1. «Вертикальный» срез (с характеристикой исторического развития той или иной ветви математики).</w:t>
            </w:r>
          </w:p>
          <w:p w:rsidR="00BC0076" w:rsidRPr="0071019D" w:rsidRDefault="00BC0076" w:rsidP="00C80BAC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2. «Горизонтальный» срез (с характеристикой определенной исторической эпохи).</w:t>
            </w:r>
          </w:p>
          <w:p w:rsidR="00BC0076" w:rsidRPr="0071019D" w:rsidRDefault="00BC0076" w:rsidP="00C80BAC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019D">
              <w:rPr>
                <w:rFonts w:ascii="Times New Roman" w:hAnsi="Times New Roman" w:cs="Times New Roman"/>
                <w:sz w:val="28"/>
                <w:szCs w:val="28"/>
              </w:rPr>
              <w:t>3. Жизнь и деятельность того или иного великого математика прошлого (персоналии).</w:t>
            </w:r>
          </w:p>
          <w:p w:rsidR="00BC0076" w:rsidRPr="0071019D" w:rsidRDefault="00BC0076" w:rsidP="00C80BA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076" w:rsidRPr="0071019D" w:rsidRDefault="00BC0076" w:rsidP="00BC0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Различные комбинации этих видов увеличивают их число до 9, а ведь еще не рассмотрены ими виды использования историко-математического материала в зависимости от его познавательного, воспитательного, методологического, развивающего и даже учебного назначения (функции). Формальный анализ каждого из комбинированных видов использования исторического материала не даёт новых результатов. Учитывая это, а также принимая во внимание доминирующую образовательную функцию использования исторического материала на уроках математики, к выводам о наиболее целесообразных его видах как считают они, следует идти, опираясь на анализ его конкретных связей с учебным материалом.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Обратимся к методике введения истории математики. Исторические сведения может сообщать учитель, ученики могут самостоятельно прочесть в учебнике или подготовить доклад на заданную тему. 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Большое  значение имеет </w:t>
      </w:r>
      <w:r w:rsidRPr="0071019D">
        <w:rPr>
          <w:rFonts w:ascii="Times New Roman" w:hAnsi="Times New Roman" w:cs="Times New Roman"/>
          <w:i/>
          <w:sz w:val="28"/>
          <w:szCs w:val="28"/>
        </w:rPr>
        <w:t>первый урок</w:t>
      </w:r>
      <w:r w:rsidRPr="0071019D">
        <w:rPr>
          <w:rFonts w:ascii="Times New Roman" w:hAnsi="Times New Roman" w:cs="Times New Roman"/>
          <w:sz w:val="28"/>
          <w:szCs w:val="28"/>
        </w:rPr>
        <w:t xml:space="preserve"> в 5 классе. Урок следует начинать, как </w:t>
      </w:r>
      <w:r>
        <w:rPr>
          <w:rFonts w:ascii="Times New Roman" w:hAnsi="Times New Roman" w:cs="Times New Roman"/>
          <w:sz w:val="28"/>
          <w:szCs w:val="28"/>
        </w:rPr>
        <w:t xml:space="preserve">считает К.Г.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Кожабаев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, с рассказа о развитии математики, о практической  значимости математики в развитии других наук, о Л.Ф. Магницком. Так же К.Г.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Кожабаев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 дает примерный план урока, показывающий, как познакомить учащихся с жизнью и научной деятельностью Н.И. Лобачевского. На примере заключительного урока по геометрии в 7 классе.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« План урока.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Когда и где возникла геометрия?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Причины возникновения геометрии.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Евклид и его «Начала».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История аксиомы параллельности (</w:t>
      </w:r>
      <w:r w:rsidRPr="007101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019D">
        <w:rPr>
          <w:rFonts w:ascii="Times New Roman" w:hAnsi="Times New Roman" w:cs="Times New Roman"/>
          <w:sz w:val="28"/>
          <w:szCs w:val="28"/>
        </w:rPr>
        <w:t xml:space="preserve"> постулат) Евклида и попытки его доказательства учеными разных стран.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Открытие Н.И. Лобачевским и Я. </w:t>
      </w:r>
      <w:proofErr w:type="spellStart"/>
      <w:r w:rsidRPr="0071019D">
        <w:rPr>
          <w:rFonts w:ascii="Times New Roman" w:hAnsi="Times New Roman" w:cs="Times New Roman"/>
          <w:sz w:val="28"/>
          <w:szCs w:val="28"/>
        </w:rPr>
        <w:t>Бойяи</w:t>
      </w:r>
      <w:proofErr w:type="spellEnd"/>
      <w:r w:rsidRPr="0071019D">
        <w:rPr>
          <w:rFonts w:ascii="Times New Roman" w:hAnsi="Times New Roman" w:cs="Times New Roman"/>
          <w:sz w:val="28"/>
          <w:szCs w:val="28"/>
        </w:rPr>
        <w:t xml:space="preserve"> неевклидовой геометрии.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Роль неевклидовой геометрии для изучения физики, астрономии и механики.</w:t>
      </w:r>
    </w:p>
    <w:p w:rsidR="00BC0076" w:rsidRPr="0071019D" w:rsidRDefault="00BC0076" w:rsidP="00BC007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учащихся с жизнью и деятельностью                         Н.И. </w:t>
      </w:r>
      <w:r>
        <w:rPr>
          <w:rFonts w:ascii="Times New Roman" w:hAnsi="Times New Roman" w:cs="Times New Roman"/>
          <w:sz w:val="28"/>
          <w:szCs w:val="28"/>
        </w:rPr>
        <w:t>Лобачевского»</w:t>
      </w:r>
      <w:r w:rsidRPr="0071019D">
        <w:rPr>
          <w:rFonts w:ascii="Times New Roman" w:hAnsi="Times New Roman" w:cs="Times New Roman"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В разработке данного урока автор дает пример </w:t>
      </w:r>
      <w:proofErr w:type="gramStart"/>
      <w:r w:rsidRPr="0071019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71019D">
        <w:rPr>
          <w:rFonts w:ascii="Times New Roman" w:hAnsi="Times New Roman" w:cs="Times New Roman"/>
          <w:sz w:val="28"/>
          <w:szCs w:val="28"/>
        </w:rPr>
        <w:t xml:space="preserve"> по которому ученик может сделать доклад: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«План ученика.</w:t>
      </w:r>
    </w:p>
    <w:p w:rsidR="00BC0076" w:rsidRPr="0071019D" w:rsidRDefault="00BC0076" w:rsidP="00BC007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Краткая биография.</w:t>
      </w:r>
    </w:p>
    <w:p w:rsidR="00BC0076" w:rsidRPr="0071019D" w:rsidRDefault="00BC0076" w:rsidP="00BC007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Педагогическая деятельность.</w:t>
      </w:r>
    </w:p>
    <w:p w:rsidR="00BC0076" w:rsidRPr="0071019D" w:rsidRDefault="00BC0076" w:rsidP="00BC007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Прогрессивные взгляды Н.И. Лобачевского.</w:t>
      </w:r>
    </w:p>
    <w:p w:rsidR="00BC0076" w:rsidRPr="0071019D" w:rsidRDefault="00BC0076" w:rsidP="00BC007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Великий русский </w:t>
      </w:r>
      <w:r>
        <w:rPr>
          <w:rFonts w:ascii="Times New Roman" w:hAnsi="Times New Roman" w:cs="Times New Roman"/>
          <w:sz w:val="28"/>
          <w:szCs w:val="28"/>
        </w:rPr>
        <w:t>патриот»</w:t>
      </w:r>
      <w:r w:rsidRPr="0071019D">
        <w:rPr>
          <w:rFonts w:ascii="Times New Roman" w:hAnsi="Times New Roman" w:cs="Times New Roman"/>
          <w:sz w:val="28"/>
          <w:szCs w:val="28"/>
        </w:rPr>
        <w:t>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Для сообщения биографических данных и творческой деятельности ученого важно привлекать учащихся. А чтобы приучить школьников к самостоятельности, материал сообщений следует постепенно усложнять. Так, сначала ученику может предлагаться готовый текст выступления, затем давать ему тему сообщения и рекомендуемую литературу с указанием страниц. Таким образом, учащиеся приучаются к самостоятельной работе с литературой. Аналогично можно научить школьников готовить доклады на различные темы из истории математики.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Следует широко использовать для ознакомления с историей математики уроки закрепления пройденного, что будет способствовать оживлению этих уроков.</w:t>
      </w:r>
    </w:p>
    <w:p w:rsidR="00BC0076" w:rsidRPr="0071019D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>Экскурс в историю можно сопровождать картинками, слайдами, видеоматериалом. Сообщения учителя и учащихся желательно сопровождать презентациями.</w:t>
      </w:r>
    </w:p>
    <w:p w:rsidR="00BC0076" w:rsidRDefault="00BC0076" w:rsidP="00BC0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9D">
        <w:rPr>
          <w:rFonts w:ascii="Times New Roman" w:hAnsi="Times New Roman" w:cs="Times New Roman"/>
          <w:sz w:val="28"/>
          <w:szCs w:val="28"/>
        </w:rPr>
        <w:t xml:space="preserve">Целесообразно предъявление исторических сведений в занимательной форме. Учителю следует активно использовать различные формы и методы использования исторического материала на уроках и во внеклассной работе. </w:t>
      </w:r>
      <w:proofErr w:type="gramStart"/>
      <w:r w:rsidRPr="0071019D">
        <w:rPr>
          <w:rFonts w:ascii="Times New Roman" w:hAnsi="Times New Roman" w:cs="Times New Roman"/>
          <w:sz w:val="28"/>
          <w:szCs w:val="28"/>
        </w:rPr>
        <w:t xml:space="preserve">Использование элементов истории математики должно позволить включить учащихся в поиск новых смыслов и альтернативных интерпретаций изучаемого математического материала, увидеть значения изучаемых понятий, увидеть данное понятие в связи с другими, научить школьников </w:t>
      </w:r>
      <w:r w:rsidRPr="0071019D">
        <w:rPr>
          <w:rFonts w:ascii="Times New Roman" w:hAnsi="Times New Roman" w:cs="Times New Roman"/>
          <w:sz w:val="28"/>
          <w:szCs w:val="28"/>
        </w:rPr>
        <w:lastRenderedPageBreak/>
        <w:t>быть толерантными к иному мнению, адекватно принимать различные способы рассуждений, что создает условия для обогащения различных форм умственного опыта учащихся.</w:t>
      </w:r>
      <w:proofErr w:type="gramEnd"/>
    </w:p>
    <w:p w:rsidR="00257B65" w:rsidRDefault="00257B65"/>
    <w:sectPr w:rsidR="00257B65" w:rsidSect="0025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F05"/>
    <w:multiLevelType w:val="multilevel"/>
    <w:tmpl w:val="E924C28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212F6"/>
    <w:multiLevelType w:val="hybridMultilevel"/>
    <w:tmpl w:val="2CECBA7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E0DCC"/>
    <w:multiLevelType w:val="hybridMultilevel"/>
    <w:tmpl w:val="51FCC59C"/>
    <w:lvl w:ilvl="0" w:tplc="5A2E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3549C3"/>
    <w:multiLevelType w:val="hybridMultilevel"/>
    <w:tmpl w:val="FE1E7D3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725FFD"/>
    <w:multiLevelType w:val="hybridMultilevel"/>
    <w:tmpl w:val="5A1C79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0B3CB2"/>
    <w:multiLevelType w:val="hybridMultilevel"/>
    <w:tmpl w:val="92622ABE"/>
    <w:lvl w:ilvl="0" w:tplc="82D6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FD0A58"/>
    <w:multiLevelType w:val="hybridMultilevel"/>
    <w:tmpl w:val="18AE4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63866"/>
    <w:multiLevelType w:val="multilevel"/>
    <w:tmpl w:val="A40CFC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0076"/>
    <w:rsid w:val="00257B65"/>
    <w:rsid w:val="00537637"/>
    <w:rsid w:val="00641DDE"/>
    <w:rsid w:val="00655C93"/>
    <w:rsid w:val="00775509"/>
    <w:rsid w:val="00BC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5" type="connector" idref="#_x0000_s1037"/>
        <o:r id="V:Rule46" type="connector" idref="#_x0000_s1100"/>
        <o:r id="V:Rule47" type="connector" idref="#_x0000_s1075"/>
        <o:r id="V:Rule48" type="connector" idref="#_x0000_s1073"/>
        <o:r id="V:Rule49" type="connector" idref="#_x0000_s1103"/>
        <o:r id="V:Rule50" type="connector" idref="#_x0000_s1054"/>
        <o:r id="V:Rule51" type="connector" idref="#_x0000_s1071"/>
        <o:r id="V:Rule52" type="connector" idref="#_x0000_s1104"/>
        <o:r id="V:Rule53" type="connector" idref="#_x0000_s1058"/>
        <o:r id="V:Rule54" type="connector" idref="#_x0000_s1108"/>
        <o:r id="V:Rule55" type="connector" idref="#_x0000_s1097"/>
        <o:r id="V:Rule56" type="connector" idref="#_x0000_s1036"/>
        <o:r id="V:Rule57" type="connector" idref="#_x0000_s1034"/>
        <o:r id="V:Rule58" type="connector" idref="#_x0000_s1098"/>
        <o:r id="V:Rule59" type="connector" idref="#_x0000_s1040"/>
        <o:r id="V:Rule60" type="connector" idref="#_x0000_s1053"/>
        <o:r id="V:Rule61" type="connector" idref="#_x0000_s1101"/>
        <o:r id="V:Rule62" type="connector" idref="#_x0000_s1105"/>
        <o:r id="V:Rule63" type="connector" idref="#_x0000_s1096"/>
        <o:r id="V:Rule64" type="connector" idref="#_x0000_s1061"/>
        <o:r id="V:Rule65" type="connector" idref="#_x0000_s1035"/>
        <o:r id="V:Rule66" type="connector" idref="#_x0000_s1082"/>
        <o:r id="V:Rule67" type="connector" idref="#_x0000_s1095"/>
        <o:r id="V:Rule68" type="connector" idref="#_x0000_s1110"/>
        <o:r id="V:Rule69" type="connector" idref="#_x0000_s1062"/>
        <o:r id="V:Rule70" type="connector" idref="#_x0000_s1074"/>
        <o:r id="V:Rule71" type="connector" idref="#_x0000_s1072"/>
        <o:r id="V:Rule72" type="connector" idref="#_x0000_s1076"/>
        <o:r id="V:Rule73" type="connector" idref="#_x0000_s1081"/>
        <o:r id="V:Rule74" type="connector" idref="#_x0000_s1063"/>
        <o:r id="V:Rule75" type="connector" idref="#_x0000_s1039"/>
        <o:r id="V:Rule76" type="connector" idref="#_x0000_s1056"/>
        <o:r id="V:Rule77" type="connector" idref="#_x0000_s1084"/>
        <o:r id="V:Rule78" type="connector" idref="#_x0000_s1059"/>
        <o:r id="V:Rule79" type="connector" idref="#_x0000_s1080"/>
        <o:r id="V:Rule80" type="connector" idref="#_x0000_s1055"/>
        <o:r id="V:Rule81" type="connector" idref="#_x0000_s1099"/>
        <o:r id="V:Rule82" type="connector" idref="#_x0000_s1057"/>
        <o:r id="V:Rule83" type="connector" idref="#_x0000_s1102"/>
        <o:r id="V:Rule84" type="connector" idref="#_x0000_s1083"/>
        <o:r id="V:Rule85" type="connector" idref="#_x0000_s1060"/>
        <o:r id="V:Rule86" type="connector" idref="#_x0000_s1038"/>
        <o:r id="V:Rule87" type="connector" idref="#_x0000_s1094"/>
        <o:r id="V:Rule8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2011-11-15T19:30:00Z</dcterms:created>
  <dcterms:modified xsi:type="dcterms:W3CDTF">2011-11-15T19:32:00Z</dcterms:modified>
</cp:coreProperties>
</file>